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0" w:rsidRPr="00194325" w:rsidRDefault="00EF2A50" w:rsidP="00194325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194325">
        <w:rPr>
          <w:rFonts w:ascii="標楷體" w:eastAsia="標楷體" w:hAnsi="標楷體" w:hint="eastAsia"/>
          <w:b/>
          <w:sz w:val="28"/>
          <w:szCs w:val="28"/>
        </w:rPr>
        <w:t>2017年「KT故居青少年彩繪比賽」</w:t>
      </w:r>
      <w:r w:rsidR="00E81FE2" w:rsidRPr="00194325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CF6DB2" w:rsidRPr="009800EC" w:rsidRDefault="00CF6DB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一、比賽宗旨：</w:t>
      </w:r>
    </w:p>
    <w:p w:rsidR="00EF2A50" w:rsidRPr="009800EC" w:rsidRDefault="00EF2A50" w:rsidP="00E81FE2">
      <w:pPr>
        <w:widowControl/>
        <w:ind w:leftChars="200" w:left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鼓勵</w:t>
      </w:r>
      <w:r w:rsidR="00D651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國內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青少年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於暑假期間來李國鼎故居觀察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老屋之美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藉由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認識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老屋與文物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體察曾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長居於此的李國鼎資政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平實家居與</w:t>
      </w:r>
      <w:r w:rsidR="0072619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當年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竭力</w:t>
      </w:r>
      <w:r w:rsidR="00C543C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繁榮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台灣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痕跡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43496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將感想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透</w:t>
      </w:r>
      <w:r w:rsidR="000D22BD" w:rsidRPr="009800EC">
        <w:rPr>
          <w:rFonts w:ascii="標楷體" w:eastAsia="標楷體" w:hAnsi="標楷體" w:cs="新細明體"/>
          <w:color w:val="000000"/>
          <w:kern w:val="0"/>
          <w:szCs w:val="24"/>
        </w:rPr>
        <w:t>由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繪畫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創意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躍然紙上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EF2A50" w:rsidRPr="009800EC" w:rsidRDefault="000562EA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二</w:t>
      </w:r>
      <w:r w:rsidR="00CF6DB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、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創作主題：</w:t>
      </w:r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(擇</w:t>
      </w:r>
      <w:proofErr w:type="gramStart"/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一</w:t>
      </w:r>
      <w:proofErr w:type="gramEnd"/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或結合均可)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 xml:space="preserve"> </w:t>
      </w:r>
    </w:p>
    <w:p w:rsidR="00EF2A50" w:rsidRPr="009800EC" w:rsidRDefault="00EF2A50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故居老屋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之美。</w:t>
      </w:r>
    </w:p>
    <w:p w:rsidR="00466C85" w:rsidRPr="009800EC" w:rsidRDefault="00EF2A50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我對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李國鼎資政</w:t>
      </w:r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proofErr w:type="gramStart"/>
      <w:r w:rsidR="00466C85" w:rsidRPr="009800EC">
        <w:rPr>
          <w:rFonts w:ascii="標楷體" w:eastAsia="標楷體" w:hAnsi="標楷體" w:cs="新細明體"/>
          <w:color w:val="000000"/>
          <w:kern w:val="0"/>
          <w:szCs w:val="24"/>
        </w:rPr>
        <w:t>”</w:t>
      </w:r>
      <w:proofErr w:type="spellStart"/>
      <w:proofErr w:type="gramEnd"/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fu</w:t>
      </w:r>
      <w:proofErr w:type="spellEnd"/>
      <w:r w:rsidR="00466C85" w:rsidRPr="009800EC">
        <w:rPr>
          <w:rFonts w:ascii="標楷體" w:eastAsia="標楷體" w:hAnsi="標楷體" w:cs="新細明體"/>
          <w:color w:val="000000"/>
          <w:kern w:val="0"/>
          <w:szCs w:val="24"/>
        </w:rPr>
        <w:t>”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434968" w:rsidRPr="009800EC" w:rsidRDefault="00434968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3.李國鼎與現代化台灣。</w:t>
      </w:r>
    </w:p>
    <w:p w:rsidR="00EF2A50" w:rsidRPr="009800EC" w:rsidRDefault="000562EA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三</w:t>
      </w:r>
      <w:r w:rsidR="00CF6DB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、參加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組別</w:t>
      </w:r>
    </w:p>
    <w:p w:rsidR="00CF6DB2" w:rsidRPr="009800EC" w:rsidRDefault="00CF6DB2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1.彩繪：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國中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美術班組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國中組、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國小高年級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組、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國小高年級組、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國小中年級組</w:t>
      </w:r>
    </w:p>
    <w:p w:rsidR="00EF2A50" w:rsidRPr="009800EC" w:rsidRDefault="00CF6DB2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2.著色：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國小低年級組。</w:t>
      </w:r>
    </w:p>
    <w:p w:rsidR="00EF2A50" w:rsidRPr="009800EC" w:rsidRDefault="00CF6DB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四、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報名:</w:t>
      </w:r>
    </w:p>
    <w:p w:rsidR="00CF6DB2" w:rsidRPr="009800EC" w:rsidRDefault="00EF2A50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領取畫紙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EF2A50" w:rsidRPr="009800EC" w:rsidRDefault="00CF6DB2" w:rsidP="00E81FE2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</w:t>
      </w:r>
      <w:r w:rsidR="000A136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彩繪：請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年6月27日起</w:t>
      </w:r>
      <w:r w:rsidR="000A136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至李國鼎故居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報名及</w:t>
      </w:r>
      <w:r w:rsidR="000A136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領取專用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圖</w:t>
      </w:r>
      <w:r w:rsidR="000A136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紙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四開</w:t>
      </w:r>
      <w:r w:rsidR="00E81FE2" w:rsidRPr="009800EC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="00E81FE2" w:rsidRPr="009800EC">
        <w:rPr>
          <w:rFonts w:ascii="標楷體" w:eastAsia="標楷體" w:hAnsi="標楷體" w:cs="新細明體"/>
          <w:color w:val="000000"/>
          <w:kern w:val="0"/>
          <w:szCs w:val="24"/>
        </w:rPr>
        <w:t>公分 × 3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="00E81FE2" w:rsidRPr="009800EC">
        <w:rPr>
          <w:rFonts w:ascii="標楷體" w:eastAsia="標楷體" w:hAnsi="標楷體" w:cs="新細明體"/>
          <w:color w:val="000000"/>
          <w:kern w:val="0"/>
          <w:szCs w:val="24"/>
        </w:rPr>
        <w:t>公分)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8A0DB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畫紙發完為止，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D25C06" w:rsidRPr="009800EC">
        <w:rPr>
          <w:rFonts w:ascii="標楷體" w:eastAsia="標楷體" w:hAnsi="標楷體" w:cs="新細明體"/>
          <w:color w:val="000000"/>
          <w:kern w:val="0"/>
          <w:szCs w:val="24"/>
        </w:rPr>
        <w:t>以正楷繕寫</w:t>
      </w:r>
      <w:r w:rsidR="00D25C0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比賽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報名表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(如附件)</w:t>
      </w:r>
      <w:r w:rsidR="00D25C0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。 </w:t>
      </w:r>
    </w:p>
    <w:p w:rsidR="00D25C06" w:rsidRPr="009800EC" w:rsidRDefault="00D25C06" w:rsidP="00E81FE2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(2)著色：請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年6月27日起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至李國鼎故居</w:t>
      </w:r>
      <w:r w:rsidR="00486B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報名及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領取專用著色圖紙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(八開39公分 × 27公分)</w:t>
      </w:r>
      <w:r w:rsidR="008A0DB7" w:rsidRPr="008A0DB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A0DB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，畫紙發完為止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，並以正楷繕寫比賽報名表。</w:t>
      </w:r>
    </w:p>
    <w:p w:rsidR="00EF2A50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畫具媒材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及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創作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形式：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用具一律自備，採用任何描繪工具、材料皆可。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限平面創作</w:t>
      </w:r>
      <w:r w:rsidR="002907C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，非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剪貼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，必須是本人作品，每人限一幅。</w:t>
      </w:r>
    </w:p>
    <w:p w:rsidR="006809AE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3.作品收件：</w:t>
      </w:r>
    </w:p>
    <w:p w:rsidR="006809AE" w:rsidRPr="009800EC" w:rsidRDefault="006809AE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時間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2907C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月1日至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5E4A9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5E4A9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29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日</w:t>
      </w:r>
      <w:r w:rsidR="005E4A9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親送或郵遞至李國鼎故居。</w:t>
      </w:r>
    </w:p>
    <w:p w:rsidR="006809AE" w:rsidRPr="009800EC" w:rsidRDefault="006809AE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(2)地點：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10054台北市中正區泰安街2巷3號李國鼎故居。</w:t>
      </w:r>
    </w:p>
    <w:p w:rsidR="00001A8A" w:rsidRPr="009800EC" w:rsidRDefault="00E83DEF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proofErr w:type="gramStart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郵遞者請</w:t>
      </w:r>
      <w:proofErr w:type="gramStart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寄件外</w:t>
      </w:r>
      <w:proofErr w:type="gramEnd"/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封袋註明：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2017年KT故居青少年彩繪比賽作品</w:t>
      </w:r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6809AE" w:rsidRPr="009800EC" w:rsidRDefault="00001A8A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(4)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作品</w:t>
      </w:r>
      <w:r w:rsidR="006809AE" w:rsidRPr="009800EC">
        <w:rPr>
          <w:rFonts w:ascii="標楷體" w:eastAsia="標楷體" w:hAnsi="標楷體" w:cs="新細明體"/>
          <w:color w:val="000000"/>
          <w:kern w:val="0"/>
          <w:szCs w:val="24"/>
        </w:rPr>
        <w:t>不需裝裱或加框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EF2A50" w:rsidRPr="009800EC" w:rsidRDefault="00001A8A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繪畫者親送作品時將致贈紀念品乙份，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數量有限，送完為止。</w:t>
      </w:r>
    </w:p>
    <w:p w:rsidR="00501448" w:rsidRPr="009800EC" w:rsidRDefault="0050144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(6)</w:t>
      </w:r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國中及國小高年級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美術班同學</w:t>
      </w:r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應報名美術班組別，報</w:t>
      </w:r>
      <w:proofErr w:type="gramStart"/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錯組別經</w:t>
      </w:r>
      <w:proofErr w:type="gramEnd"/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發現即取消參賽資格。</w:t>
      </w:r>
    </w:p>
    <w:p w:rsidR="00EF2A50" w:rsidRPr="009800EC" w:rsidRDefault="005E4A90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bookmarkStart w:id="0" w:name="_Hlk483672479"/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五、</w:t>
      </w:r>
      <w:r w:rsidR="000A15C8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評</w:t>
      </w:r>
      <w:r w:rsidR="000A15C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選：</w:t>
      </w:r>
    </w:p>
    <w:p w:rsidR="00EF2A50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1" w:name="_Hlk483672601"/>
      <w:bookmarkEnd w:id="0"/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1.初選：</w:t>
      </w:r>
      <w:r w:rsidR="002319FC">
        <w:rPr>
          <w:rFonts w:ascii="標楷體" w:eastAsia="標楷體" w:hAnsi="標楷體" w:cs="新細明體" w:hint="eastAsia"/>
          <w:color w:val="000000"/>
          <w:kern w:val="0"/>
          <w:szCs w:val="24"/>
        </w:rPr>
        <w:t>收件截止後即</w:t>
      </w:r>
      <w:r w:rsidR="005E4A90" w:rsidRPr="009800EC">
        <w:rPr>
          <w:rFonts w:ascii="標楷體" w:eastAsia="標楷體" w:hAnsi="標楷體" w:cs="新細明體"/>
          <w:color w:val="000000"/>
          <w:kern w:val="0"/>
          <w:szCs w:val="24"/>
        </w:rPr>
        <w:t>評選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出各組</w:t>
      </w:r>
      <w:r w:rsidR="000A15C8" w:rsidRPr="009800EC">
        <w:rPr>
          <w:rFonts w:ascii="標楷體" w:eastAsia="標楷體" w:hAnsi="標楷體" w:cs="新細明體"/>
          <w:color w:val="000000"/>
          <w:kern w:val="0"/>
          <w:szCs w:val="24"/>
        </w:rPr>
        <w:t>「入選」作品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，於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年8月1日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起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展示於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李國鼎故居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新館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Facebook</w:t>
      </w:r>
      <w:proofErr w:type="gramStart"/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紛</w:t>
      </w:r>
      <w:proofErr w:type="gramEnd"/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絲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網頁進行公開票選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及按「讚」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bookmarkEnd w:id="1"/>
    <w:p w:rsidR="000A15C8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2.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決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選：</w:t>
      </w:r>
    </w:p>
    <w:p w:rsidR="00EF2A50" w:rsidRPr="009800EC" w:rsidRDefault="000A15C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(1)入選作品中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由評審老師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專業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選出</w:t>
      </w:r>
      <w:r w:rsidR="00B9628D" w:rsidRPr="009800EC">
        <w:rPr>
          <w:rFonts w:ascii="標楷體" w:eastAsia="標楷體" w:hAnsi="標楷體" w:cs="新細明體"/>
          <w:color w:val="000000"/>
          <w:kern w:val="0"/>
          <w:szCs w:val="24"/>
        </w:rPr>
        <w:t>各組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「優選」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五名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「佳作」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十名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「優選」前三名給予名次。</w:t>
      </w:r>
    </w:p>
    <w:p w:rsidR="000A15C8" w:rsidRPr="009800EC" w:rsidRDefault="000A15C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現場及網路公開票選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選出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各組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年8月10日當天結束後計算網路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按「</w:t>
      </w:r>
      <w:proofErr w:type="gramStart"/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讚</w:t>
      </w:r>
      <w:proofErr w:type="gramEnd"/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」名次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及現場得票名次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為分數，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相加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除以2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，以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得分最低者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為人氣王；同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分者由現場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名次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較</w:t>
      </w:r>
      <w:r w:rsidR="00E71FEF"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者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得之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07267" w:rsidRPr="009800EC" w:rsidRDefault="00F07267" w:rsidP="006F70D9">
      <w:pPr>
        <w:widowControl/>
        <w:spacing w:beforeLines="50" w:before="180"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3.頒獎：</w:t>
      </w:r>
    </w:p>
    <w:p w:rsidR="00F07267" w:rsidRPr="009800EC" w:rsidRDefault="00F07267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(1)時間地點：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年8月12日(週六)下午3時在李國鼎故居新館舉行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41D74" w:rsidRPr="009800EC" w:rsidRDefault="00B41D74" w:rsidP="006F70D9">
      <w:pPr>
        <w:widowControl/>
        <w:spacing w:beforeLines="50" w:before="180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(2)獎勵：</w:t>
      </w:r>
    </w:p>
    <w:p w:rsidR="00B41D74" w:rsidRPr="009800EC" w:rsidRDefault="00B41D74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※國中組：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獎學金3,000元、獎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獎學金2,000元、獎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獎學金1,000元、獎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優選2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名 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獎學金</w:t>
      </w:r>
      <w:r w:rsidR="00686E2E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佳作10名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251A9D" w:rsidP="00766630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人氣王1名 獎學金2,000元、獎狀乙紙</w:t>
      </w:r>
    </w:p>
    <w:p w:rsidR="00B41D74" w:rsidRPr="009800EC" w:rsidRDefault="00440423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彩繪</w:t>
      </w:r>
      <w:r w:rsidR="00B41D74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國小組：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,000元、獎牌乙面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,000元、獎牌乙面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優選2名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獎學金300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元及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佳作10名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766630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人氣王1名 獎學金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1,0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00元、獎狀乙紙</w:t>
      </w:r>
    </w:p>
    <w:p w:rsidR="008E2CA8" w:rsidRPr="009800EC" w:rsidRDefault="00440423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著色國小組：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優選2名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每名獎學金200元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佳作10名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766630" w:rsidP="00766630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 獎學金</w:t>
      </w:r>
      <w:r w:rsidR="00686E2E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00元、獎狀乙紙</w:t>
      </w:r>
    </w:p>
    <w:p w:rsidR="00734B89" w:rsidRPr="009800EC" w:rsidRDefault="00251A9D" w:rsidP="006F70D9">
      <w:pPr>
        <w:widowControl/>
        <w:spacing w:beforeLines="50" w:before="180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除上述獎勵外，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主辦單位製作得獎作品專輯，贈送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得獎者</w:t>
      </w:r>
      <w:r w:rsidR="00176811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及得獎者指導老師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 w:rsidR="00176811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01448" w:rsidRPr="009800EC" w:rsidRDefault="0050144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(4)得獎作品將複製成海報或相關形式於李國鼎故居公開展覽，並註明得獎者姓名及學校名稱。</w:t>
      </w:r>
    </w:p>
    <w:p w:rsidR="00734B89" w:rsidRPr="009800EC" w:rsidRDefault="00734B89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lastRenderedPageBreak/>
        <w:t>六、注意事項：</w:t>
      </w:r>
    </w:p>
    <w:p w:rsidR="00662648" w:rsidRPr="009800EC" w:rsidRDefault="00734B89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參賽作品均不予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退還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作品因郵寄途中或不可抗拒災變造成之損失，主辦單位恕不負責。</w:t>
      </w:r>
    </w:p>
    <w:p w:rsidR="00734B89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對入選作品有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保管、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展覽、攝影、出版等權利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34B89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B236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參賽作品獲獎後，得獎作品之著作財產權歸主辦單位所有，主辦單位有公開發表、改作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B236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編輯等著作財產權之使用權利。但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主辦單位於使用時原則上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於適當處註明原繪圖者姓名。</w:t>
      </w:r>
    </w:p>
    <w:p w:rsidR="0043023B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禁止參賽作品抄襲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或剽竊他人之作品，經發現者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將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取消其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資格、追回獲獎相關權利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及通知學校。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比賽後發現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得獎缺額</w:t>
      </w:r>
      <w:proofErr w:type="gramStart"/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續遞補。</w:t>
      </w:r>
    </w:p>
    <w:p w:rsidR="001E578B" w:rsidRPr="009800EC" w:rsidRDefault="00662648" w:rsidP="00501448">
      <w:pPr>
        <w:widowControl/>
        <w:ind w:leftChars="100" w:left="480" w:hangingChars="100" w:hanging="24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為辦理本次比賽，</w:t>
      </w:r>
      <w:proofErr w:type="gramStart"/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爰</w:t>
      </w:r>
      <w:proofErr w:type="gramEnd"/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依據個人資料保護法告知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者，</w:t>
      </w:r>
      <w:r w:rsidR="00126E7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報名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領取畫紙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即視為同意主辦單位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因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辦理本次活動業務所需蒐集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處理及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運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用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參賽者必要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之個人資料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(例如：姓名、身分證統一編號、聯絡方式等)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。主辦單位不得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將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上述資料用於商業行為。</w:t>
      </w:r>
    </w:p>
    <w:p w:rsidR="00C455F5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6.得獎者若不能出席頒獎典禮，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於一個月內</w:t>
      </w:r>
      <w:r w:rsidR="00C455F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持本人戶口名簿及法定代理人或監護人身分證明文件</w:t>
      </w:r>
      <w:r w:rsidR="00126E78" w:rsidRP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前來故居</w:t>
      </w:r>
      <w:r w:rsidR="00C455F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領取，逾期視為棄權。</w:t>
      </w:r>
    </w:p>
    <w:p w:rsidR="00662648" w:rsidRPr="009800EC" w:rsidRDefault="00C455F5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7.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主辦單位將依所得稅法規定，開立年度扣繳</w:t>
      </w:r>
      <w:proofErr w:type="gramStart"/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憑單予本次</w:t>
      </w:r>
      <w:proofErr w:type="gramEnd"/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比賽活動得獎者。</w:t>
      </w:r>
    </w:p>
    <w:p w:rsidR="00C455F5" w:rsidRPr="009800EC" w:rsidRDefault="00C455F5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8.主辦單位保留修改、變更或取消本活動之權利。</w:t>
      </w:r>
    </w:p>
    <w:p w:rsidR="006F70D9" w:rsidRDefault="006F70D9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</w:p>
    <w:p w:rsidR="009800EC" w:rsidRPr="009800EC" w:rsidRDefault="00E81FE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七、</w:t>
      </w:r>
      <w:r w:rsidR="009800EC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附件：</w:t>
      </w:r>
    </w:p>
    <w:p w:rsidR="009800EC" w:rsidRPr="009800EC" w:rsidRDefault="009800EC" w:rsidP="009800EC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1.各組獎勵一覽表：</w:t>
      </w:r>
    </w:p>
    <w:p w:rsidR="009800EC" w:rsidRPr="006F70D9" w:rsidRDefault="006F70D9" w:rsidP="006F70D9">
      <w:pPr>
        <w:widowControl/>
        <w:spacing w:beforeLines="50" w:before="180" w:afterLines="50" w:after="180"/>
        <w:ind w:leftChars="200" w:left="480"/>
        <w:jc w:val="right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6F70D9">
        <w:rPr>
          <w:rFonts w:hint="eastAsia"/>
          <w:noProof/>
        </w:rPr>
        <w:drawing>
          <wp:inline distT="0" distB="0" distL="0" distR="0" wp14:anchorId="67079153" wp14:editId="285EFD83">
            <wp:extent cx="5540785" cy="2548551"/>
            <wp:effectExtent l="0" t="0" r="317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91" cy="25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D9" w:rsidRDefault="006F70D9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</w:p>
    <w:p w:rsidR="00E81FE2" w:rsidRPr="009800EC" w:rsidRDefault="009800EC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2.</w:t>
      </w:r>
      <w:r w:rsidR="00E81FE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報名表</w:t>
      </w:r>
      <w:r w:rsidR="006F70D9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：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157"/>
        <w:gridCol w:w="2126"/>
        <w:gridCol w:w="709"/>
        <w:gridCol w:w="1559"/>
        <w:gridCol w:w="993"/>
        <w:gridCol w:w="2528"/>
      </w:tblGrid>
      <w:tr w:rsidR="00E81FE2" w:rsidRPr="009800EC" w:rsidTr="00B14E30">
        <w:trPr>
          <w:trHeight w:val="610"/>
        </w:trPr>
        <w:tc>
          <w:tcPr>
            <w:tcW w:w="9072" w:type="dxa"/>
            <w:gridSpan w:val="6"/>
            <w:shd w:val="clear" w:color="auto" w:fill="EEECE1" w:themeFill="background2"/>
            <w:vAlign w:val="center"/>
          </w:tcPr>
          <w:p w:rsidR="00E81FE2" w:rsidRPr="00E71FEF" w:rsidRDefault="00E71FEF" w:rsidP="00E71FEF">
            <w:pPr>
              <w:widowControl/>
              <w:ind w:leftChars="500" w:left="1200"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kern w:val="0"/>
                <w:sz w:val="28"/>
                <w:szCs w:val="28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62230</wp:posOffset>
                  </wp:positionV>
                  <wp:extent cx="415290" cy="300355"/>
                  <wp:effectExtent l="0" t="0" r="3810" b="4445"/>
                  <wp:wrapThrough wrapText="bothSides">
                    <wp:wrapPolygon edited="0">
                      <wp:start x="0" y="0"/>
                      <wp:lineTo x="0" y="20550"/>
                      <wp:lineTo x="20807" y="20550"/>
                      <wp:lineTo x="20807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0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FE2" w:rsidRPr="00E71FE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2017年「KT故居青少年彩繪比賽」報名表</w:t>
            </w:r>
          </w:p>
        </w:tc>
      </w:tr>
      <w:tr w:rsidR="00E81FE2" w:rsidRPr="009800EC" w:rsidTr="00B14E30">
        <w:trPr>
          <w:trHeight w:val="815"/>
        </w:trPr>
        <w:tc>
          <w:tcPr>
            <w:tcW w:w="1157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參賽</w:t>
            </w:r>
          </w:p>
          <w:p w:rsidR="00E81FE2" w:rsidRPr="009800EC" w:rsidRDefault="00E81FE2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7915" w:type="dxa"/>
            <w:gridSpan w:val="5"/>
          </w:tcPr>
          <w:p w:rsidR="00501448" w:rsidRPr="009800EC" w:rsidRDefault="00501448" w:rsidP="00E81F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國中美術班組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(A)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(B)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國小高年級美術班組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(C)</w:t>
            </w:r>
          </w:p>
          <w:p w:rsidR="00E81FE2" w:rsidRPr="009800EC" w:rsidRDefault="00501448" w:rsidP="009800EC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國小高年級組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(D)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國小中年級組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(E)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國小低年級組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(F)</w:t>
            </w:r>
          </w:p>
        </w:tc>
      </w:tr>
      <w:tr w:rsidR="00E81FE2" w:rsidRPr="009800EC" w:rsidTr="00B14E30">
        <w:trPr>
          <w:trHeight w:val="981"/>
        </w:trPr>
        <w:tc>
          <w:tcPr>
            <w:tcW w:w="1157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</w:t>
            </w:r>
          </w:p>
          <w:p w:rsidR="00E81FE2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7915" w:type="dxa"/>
            <w:gridSpan w:val="5"/>
            <w:vAlign w:val="center"/>
          </w:tcPr>
          <w:p w:rsidR="00E81FE2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市             (區、鄉、鎮)                    學校</w:t>
            </w:r>
          </w:p>
        </w:tc>
      </w:tr>
      <w:tr w:rsidR="0010137B" w:rsidRPr="009800EC" w:rsidTr="00B14E30">
        <w:trPr>
          <w:trHeight w:val="964"/>
        </w:trPr>
        <w:tc>
          <w:tcPr>
            <w:tcW w:w="1157" w:type="dxa"/>
            <w:vAlign w:val="center"/>
          </w:tcPr>
          <w:p w:rsidR="0010137B" w:rsidRPr="009800EC" w:rsidRDefault="0010137B" w:rsidP="00E71F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參賽者</w:t>
            </w:r>
          </w:p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0137B" w:rsidRPr="009800EC" w:rsidRDefault="0010137B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1559" w:type="dxa"/>
            <w:vAlign w:val="center"/>
          </w:tcPr>
          <w:p w:rsidR="0010137B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color w:val="336699"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    班</w:t>
            </w:r>
          </w:p>
        </w:tc>
        <w:tc>
          <w:tcPr>
            <w:tcW w:w="993" w:type="dxa"/>
            <w:vAlign w:val="center"/>
          </w:tcPr>
          <w:p w:rsidR="0010137B" w:rsidRPr="009800EC" w:rsidRDefault="00D538AA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指導老師姓名</w:t>
            </w:r>
          </w:p>
        </w:tc>
        <w:tc>
          <w:tcPr>
            <w:tcW w:w="2528" w:type="dxa"/>
            <w:vAlign w:val="center"/>
          </w:tcPr>
          <w:p w:rsidR="0010137B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</w:tr>
      <w:tr w:rsidR="00D538AA" w:rsidRPr="009800EC" w:rsidTr="00B14E30">
        <w:trPr>
          <w:trHeight w:val="854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家長</w:t>
            </w:r>
          </w:p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26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1559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993" w:type="dxa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住宅</w:t>
            </w:r>
          </w:p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2528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</w:tr>
      <w:tr w:rsidR="00E81FE2" w:rsidRPr="009800EC" w:rsidTr="00B14E30">
        <w:trPr>
          <w:trHeight w:val="979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</w:t>
            </w:r>
          </w:p>
          <w:p w:rsidR="00E81FE2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地址</w:t>
            </w:r>
          </w:p>
        </w:tc>
        <w:tc>
          <w:tcPr>
            <w:tcW w:w="7915" w:type="dxa"/>
            <w:gridSpan w:val="5"/>
          </w:tcPr>
          <w:p w:rsidR="00E81FE2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郵遞區號：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</w:p>
        </w:tc>
      </w:tr>
      <w:tr w:rsidR="00E81FE2" w:rsidRPr="009800EC" w:rsidTr="00B14E30">
        <w:trPr>
          <w:trHeight w:val="2397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聲明</w:t>
            </w:r>
          </w:p>
          <w:p w:rsidR="00E81FE2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事項</w:t>
            </w:r>
          </w:p>
        </w:tc>
        <w:tc>
          <w:tcPr>
            <w:tcW w:w="7915" w:type="dxa"/>
            <w:gridSpan w:val="5"/>
          </w:tcPr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1.本次比賽作品均不予退還，經決選出得獎作品</w:t>
            </w:r>
            <w:r w:rsidR="00E04B89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之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著作財產權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歸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主辦單位所有。</w:t>
            </w:r>
          </w:p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2.參賽者及法定代理人已詳閱並同意遵守本比賽簡章之各項規定；並同意個資相關聲明。</w:t>
            </w:r>
          </w:p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3.依據所得稅法規定，主辦單位將開立年度扣繳憑單予得獎者。</w:t>
            </w:r>
          </w:p>
          <w:p w:rsidR="00D538AA" w:rsidRPr="009800EC" w:rsidRDefault="00D538AA" w:rsidP="00D538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9800EC" w:rsidRPr="009800EC" w:rsidRDefault="009800EC" w:rsidP="00D538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E81FE2" w:rsidRPr="009800EC" w:rsidRDefault="00D538AA" w:rsidP="00D538AA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參賽者簽名：_________ 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6F70D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法定代理人簽名： ____________ </w:t>
            </w:r>
          </w:p>
        </w:tc>
        <w:bookmarkStart w:id="2" w:name="_GoBack"/>
        <w:bookmarkEnd w:id="2"/>
      </w:tr>
      <w:tr w:rsidR="00E71FEF" w:rsidRPr="009800EC" w:rsidTr="00B14E30">
        <w:trPr>
          <w:trHeight w:val="711"/>
        </w:trPr>
        <w:tc>
          <w:tcPr>
            <w:tcW w:w="1157" w:type="dxa"/>
            <w:vAlign w:val="center"/>
          </w:tcPr>
          <w:p w:rsidR="00E71FEF" w:rsidRP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領取畫紙</w:t>
            </w:r>
          </w:p>
        </w:tc>
        <w:tc>
          <w:tcPr>
            <w:tcW w:w="7915" w:type="dxa"/>
            <w:gridSpan w:val="5"/>
            <w:vAlign w:val="bottom"/>
          </w:tcPr>
          <w:p w:rsidR="00E71FEF" w:rsidRPr="009800EC" w:rsidRDefault="00E71FEF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日期：________   組編號：__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___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_號 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發紙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人：_________</w:t>
            </w:r>
          </w:p>
        </w:tc>
      </w:tr>
      <w:tr w:rsidR="009800EC" w:rsidRPr="009800EC" w:rsidTr="00B14E30">
        <w:trPr>
          <w:trHeight w:val="699"/>
        </w:trPr>
        <w:tc>
          <w:tcPr>
            <w:tcW w:w="1157" w:type="dxa"/>
            <w:vAlign w:val="center"/>
          </w:tcPr>
          <w:p w:rsidR="009800EC" w:rsidRP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作品</w:t>
            </w:r>
            <w:r w:rsidR="009800EC"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收件</w:t>
            </w:r>
          </w:p>
        </w:tc>
        <w:tc>
          <w:tcPr>
            <w:tcW w:w="7915" w:type="dxa"/>
            <w:gridSpan w:val="5"/>
            <w:vAlign w:val="bottom"/>
          </w:tcPr>
          <w:p w:rsidR="009800EC" w:rsidRPr="009800EC" w:rsidRDefault="009800EC" w:rsidP="009800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日期：</w:t>
            </w:r>
            <w:r w:rsidRPr="009800E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________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方式：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交件人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9800E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_______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收件人：_________</w:t>
            </w:r>
          </w:p>
        </w:tc>
      </w:tr>
      <w:tr w:rsidR="00E71FEF" w:rsidRPr="009800EC" w:rsidTr="00B14E30">
        <w:trPr>
          <w:trHeight w:val="2403"/>
        </w:trPr>
        <w:tc>
          <w:tcPr>
            <w:tcW w:w="1157" w:type="dxa"/>
            <w:vAlign w:val="center"/>
          </w:tcPr>
          <w:p w:rsid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註記</w:t>
            </w:r>
          </w:p>
          <w:p w:rsidR="00E71FEF" w:rsidRPr="009800EC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事項</w:t>
            </w:r>
          </w:p>
        </w:tc>
        <w:tc>
          <w:tcPr>
            <w:tcW w:w="7915" w:type="dxa"/>
            <w:gridSpan w:val="5"/>
            <w:vAlign w:val="bottom"/>
          </w:tcPr>
          <w:p w:rsidR="00E71FEF" w:rsidRPr="009800EC" w:rsidRDefault="00E71FEF" w:rsidP="009800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</w:tbl>
    <w:p w:rsidR="00E81FE2" w:rsidRPr="009800EC" w:rsidRDefault="00E81FE2" w:rsidP="00E81FE2">
      <w:pPr>
        <w:widowControl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</w:p>
    <w:sectPr w:rsidR="00E81FE2" w:rsidRPr="009800EC" w:rsidSect="006F70D9">
      <w:footerReference w:type="default" r:id="rId9"/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E0" w:rsidRDefault="004C33E0" w:rsidP="005F2EBE">
      <w:r>
        <w:separator/>
      </w:r>
    </w:p>
  </w:endnote>
  <w:endnote w:type="continuationSeparator" w:id="0">
    <w:p w:rsidR="004C33E0" w:rsidRDefault="004C33E0" w:rsidP="005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301787"/>
      <w:docPartObj>
        <w:docPartGallery w:val="Page Numbers (Bottom of Page)"/>
        <w:docPartUnique/>
      </w:docPartObj>
    </w:sdtPr>
    <w:sdtEndPr/>
    <w:sdtContent>
      <w:p w:rsidR="006F70D9" w:rsidRDefault="006F70D9" w:rsidP="006F70D9">
        <w:pPr>
          <w:pStyle w:val="a6"/>
          <w:ind w:left="360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4E30" w:rsidRPr="00B14E30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:rsidR="006F70D9" w:rsidRDefault="006F7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E0" w:rsidRDefault="004C33E0" w:rsidP="005F2EBE">
      <w:r>
        <w:separator/>
      </w:r>
    </w:p>
  </w:footnote>
  <w:footnote w:type="continuationSeparator" w:id="0">
    <w:p w:rsidR="004C33E0" w:rsidRDefault="004C33E0" w:rsidP="005F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03C"/>
    <w:multiLevelType w:val="hybridMultilevel"/>
    <w:tmpl w:val="A4DAEB12"/>
    <w:lvl w:ilvl="0" w:tplc="70BC6D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ED7C9D"/>
    <w:multiLevelType w:val="hybridMultilevel"/>
    <w:tmpl w:val="9D16EB24"/>
    <w:lvl w:ilvl="0" w:tplc="539E440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0"/>
    <w:rsid w:val="00001A8A"/>
    <w:rsid w:val="000562EA"/>
    <w:rsid w:val="000A0CE1"/>
    <w:rsid w:val="000A136E"/>
    <w:rsid w:val="000A15C8"/>
    <w:rsid w:val="000C284A"/>
    <w:rsid w:val="000D22BD"/>
    <w:rsid w:val="0010137B"/>
    <w:rsid w:val="00126E78"/>
    <w:rsid w:val="00176811"/>
    <w:rsid w:val="00194325"/>
    <w:rsid w:val="001E0146"/>
    <w:rsid w:val="001E578B"/>
    <w:rsid w:val="001F0901"/>
    <w:rsid w:val="00220585"/>
    <w:rsid w:val="00222BF0"/>
    <w:rsid w:val="002319FC"/>
    <w:rsid w:val="00251A9D"/>
    <w:rsid w:val="002907CF"/>
    <w:rsid w:val="00375B0D"/>
    <w:rsid w:val="003F4128"/>
    <w:rsid w:val="0043023B"/>
    <w:rsid w:val="00434968"/>
    <w:rsid w:val="00440423"/>
    <w:rsid w:val="00453E49"/>
    <w:rsid w:val="0046375C"/>
    <w:rsid w:val="00466C85"/>
    <w:rsid w:val="00486B9D"/>
    <w:rsid w:val="004C33E0"/>
    <w:rsid w:val="004C470E"/>
    <w:rsid w:val="00501448"/>
    <w:rsid w:val="005125B3"/>
    <w:rsid w:val="005E4A90"/>
    <w:rsid w:val="005F2EBE"/>
    <w:rsid w:val="0066133A"/>
    <w:rsid w:val="00662648"/>
    <w:rsid w:val="006809AE"/>
    <w:rsid w:val="00686E2E"/>
    <w:rsid w:val="006F70D9"/>
    <w:rsid w:val="00726193"/>
    <w:rsid w:val="00734B89"/>
    <w:rsid w:val="00760469"/>
    <w:rsid w:val="00766630"/>
    <w:rsid w:val="0083176F"/>
    <w:rsid w:val="00895A36"/>
    <w:rsid w:val="008A0DB7"/>
    <w:rsid w:val="008D02B6"/>
    <w:rsid w:val="008E2CA8"/>
    <w:rsid w:val="009701D6"/>
    <w:rsid w:val="009800EC"/>
    <w:rsid w:val="009C20A6"/>
    <w:rsid w:val="00A21128"/>
    <w:rsid w:val="00AA539F"/>
    <w:rsid w:val="00AB150A"/>
    <w:rsid w:val="00B14E30"/>
    <w:rsid w:val="00B23685"/>
    <w:rsid w:val="00B41D74"/>
    <w:rsid w:val="00B9628D"/>
    <w:rsid w:val="00BD0B84"/>
    <w:rsid w:val="00C37CD3"/>
    <w:rsid w:val="00C443B2"/>
    <w:rsid w:val="00C455F5"/>
    <w:rsid w:val="00C543C6"/>
    <w:rsid w:val="00C61563"/>
    <w:rsid w:val="00CD73B1"/>
    <w:rsid w:val="00CF6DB2"/>
    <w:rsid w:val="00D25C06"/>
    <w:rsid w:val="00D34803"/>
    <w:rsid w:val="00D538AA"/>
    <w:rsid w:val="00D651B2"/>
    <w:rsid w:val="00D93BBC"/>
    <w:rsid w:val="00E04B89"/>
    <w:rsid w:val="00E10B02"/>
    <w:rsid w:val="00E71FEF"/>
    <w:rsid w:val="00E81FE2"/>
    <w:rsid w:val="00E83DEF"/>
    <w:rsid w:val="00EF2A50"/>
    <w:rsid w:val="00F0484D"/>
    <w:rsid w:val="00F07267"/>
    <w:rsid w:val="00F46F67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0DDA9-2E00-44EF-B5DC-15AC1962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4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E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EBE"/>
    <w:rPr>
      <w:sz w:val="20"/>
      <w:szCs w:val="20"/>
    </w:rPr>
  </w:style>
  <w:style w:type="paragraph" w:styleId="a8">
    <w:name w:val="List Paragraph"/>
    <w:basedOn w:val="a"/>
    <w:uiPriority w:val="34"/>
    <w:qFormat/>
    <w:rsid w:val="00CF6DB2"/>
    <w:pPr>
      <w:ind w:leftChars="200" w:left="480"/>
    </w:pPr>
  </w:style>
  <w:style w:type="table" w:styleId="a9">
    <w:name w:val="Table Grid"/>
    <w:basedOn w:val="a1"/>
    <w:uiPriority w:val="59"/>
    <w:rsid w:val="00E8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0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ASMD570</cp:lastModifiedBy>
  <cp:revision>4</cp:revision>
  <cp:lastPrinted>2017-06-16T03:43:00Z</cp:lastPrinted>
  <dcterms:created xsi:type="dcterms:W3CDTF">2017-06-03T10:04:00Z</dcterms:created>
  <dcterms:modified xsi:type="dcterms:W3CDTF">2017-06-16T03:45:00Z</dcterms:modified>
</cp:coreProperties>
</file>